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C0" w:rsidRPr="00872DEC" w:rsidRDefault="008A65C0" w:rsidP="008A65C0">
      <w:pPr>
        <w:pStyle w:val="style43"/>
        <w:spacing w:before="0" w:beforeAutospacing="0" w:after="0" w:afterAutospacing="0" w:line="360" w:lineRule="auto"/>
        <w:ind w:left="2340" w:right="1845"/>
        <w:jc w:val="center"/>
        <w:rPr>
          <w:rStyle w:val="fontstyle72"/>
          <w:rFonts w:eastAsia="Arial Unicode MS"/>
          <w:sz w:val="28"/>
          <w:szCs w:val="28"/>
        </w:rPr>
      </w:pPr>
      <w:r w:rsidRPr="00872DEC">
        <w:rPr>
          <w:rStyle w:val="fontstyle72"/>
          <w:rFonts w:eastAsia="Arial Unicode MS"/>
          <w:sz w:val="28"/>
          <w:szCs w:val="28"/>
        </w:rPr>
        <w:t>PUNJAB CIVIL SERVICE PENSION RULES</w:t>
      </w:r>
    </w:p>
    <w:p w:rsidR="008A65C0" w:rsidRPr="00872DEC" w:rsidRDefault="008A65C0" w:rsidP="008A65C0">
      <w:pPr>
        <w:pStyle w:val="style43"/>
        <w:spacing w:before="0" w:beforeAutospacing="0" w:after="0" w:afterAutospacing="0" w:line="360" w:lineRule="auto"/>
        <w:ind w:left="2340" w:right="1845"/>
        <w:jc w:val="center"/>
        <w:rPr>
          <w:rStyle w:val="fontstyle72"/>
          <w:rFonts w:eastAsia="Arial Unicode MS"/>
          <w:sz w:val="28"/>
          <w:szCs w:val="28"/>
        </w:rPr>
      </w:pPr>
    </w:p>
    <w:p w:rsidR="008A65C0" w:rsidRPr="00872DEC" w:rsidRDefault="008A65C0" w:rsidP="008A65C0">
      <w:pPr>
        <w:pStyle w:val="style43"/>
        <w:spacing w:before="0" w:beforeAutospacing="0" w:after="0" w:afterAutospacing="0" w:line="360" w:lineRule="auto"/>
        <w:ind w:left="2340" w:right="1845"/>
        <w:jc w:val="center"/>
        <w:rPr>
          <w:sz w:val="28"/>
          <w:szCs w:val="28"/>
        </w:rPr>
      </w:pPr>
      <w:r w:rsidRPr="00872DEC">
        <w:rPr>
          <w:rStyle w:val="fontstyle72"/>
          <w:rFonts w:eastAsia="Arial Unicode MS"/>
          <w:sz w:val="28"/>
          <w:szCs w:val="28"/>
        </w:rPr>
        <w:t>SECTION III - A - Gratuity and Pension Benefits</w:t>
      </w:r>
    </w:p>
    <w:p w:rsidR="008A65C0" w:rsidRPr="00C73110" w:rsidRDefault="008A65C0" w:rsidP="008A65C0">
      <w:pPr>
        <w:pStyle w:val="style51"/>
        <w:spacing w:before="0" w:beforeAutospacing="0" w:after="0" w:afterAutospacing="0" w:line="360" w:lineRule="auto"/>
        <w:ind w:left="2340" w:right="1845"/>
        <w:rPr>
          <w:sz w:val="28"/>
          <w:szCs w:val="28"/>
        </w:rPr>
      </w:pPr>
      <w:r w:rsidRPr="00C73110">
        <w:rPr>
          <w:rStyle w:val="fontstyle73"/>
          <w:sz w:val="28"/>
          <w:szCs w:val="28"/>
        </w:rPr>
        <w:t xml:space="preserve">4.6     </w:t>
      </w:r>
      <w:r w:rsidRPr="00C73110">
        <w:rPr>
          <w:rStyle w:val="fontstyle88"/>
          <w:rFonts w:hint="default"/>
          <w:sz w:val="28"/>
          <w:szCs w:val="28"/>
        </w:rPr>
        <w:t xml:space="preserve">^ </w:t>
      </w:r>
      <w:r w:rsidRPr="00C73110">
        <w:rPr>
          <w:rStyle w:val="fontstyle73"/>
          <w:sz w:val="28"/>
          <w:szCs w:val="28"/>
        </w:rPr>
        <w:t>(1) [Deleted)</w:t>
      </w:r>
    </w:p>
    <w:p w:rsidR="008A65C0" w:rsidRPr="00C73110" w:rsidRDefault="008A65C0" w:rsidP="008A65C0">
      <w:pPr>
        <w:pStyle w:val="style35"/>
        <w:spacing w:before="0" w:beforeAutospacing="0" w:after="0" w:afterAutospacing="0" w:line="360" w:lineRule="auto"/>
        <w:ind w:left="2340" w:right="1845"/>
        <w:rPr>
          <w:sz w:val="28"/>
          <w:szCs w:val="28"/>
        </w:rPr>
      </w:pPr>
      <w:r w:rsidRPr="00C73110">
        <w:rPr>
          <w:rStyle w:val="fontstyle73"/>
          <w:sz w:val="28"/>
          <w:szCs w:val="28"/>
        </w:rPr>
        <w:t>(2) ** |(a)</w:t>
      </w:r>
      <w:r w:rsidRPr="00C73110">
        <w:rPr>
          <w:rStyle w:val="fontstyle73"/>
          <w:sz w:val="28"/>
          <w:szCs w:val="28"/>
        </w:rPr>
        <w:t xml:space="preserve">If a government servant retires or is selected for discharge owing to the abolition of his permanent post, after completing qualifying service </w:t>
      </w:r>
      <w:r w:rsidRPr="00C73110">
        <w:rPr>
          <w:rStyle w:val="fontstyle72"/>
          <w:rFonts w:eastAsia="Arial Unicode MS"/>
          <w:sz w:val="28"/>
          <w:szCs w:val="28"/>
        </w:rPr>
        <w:t xml:space="preserve">of </w:t>
      </w:r>
      <w:r w:rsidRPr="00C73110">
        <w:rPr>
          <w:rStyle w:val="fontstyle73"/>
          <w:sz w:val="28"/>
          <w:szCs w:val="28"/>
        </w:rPr>
        <w:t>5 years or more but less than 10 years, he may be granted a gratuity not exceeding one month's pay for each year of qualifying service, subject to a maximum of Rs. 12,500/-;</w:t>
      </w:r>
    </w:p>
    <w:p w:rsidR="0024365A" w:rsidRDefault="00872DEC">
      <w:pPr>
        <w:ind w:left="2340" w:right="1845"/>
      </w:pPr>
    </w:p>
    <w:p w:rsidR="00C73110" w:rsidRPr="00C73110" w:rsidRDefault="00C73110" w:rsidP="00C73110">
      <w:pPr>
        <w:autoSpaceDE w:val="0"/>
        <w:autoSpaceDN w:val="0"/>
        <w:adjustRightInd w:val="0"/>
        <w:spacing w:after="0" w:line="240" w:lineRule="auto"/>
        <w:ind w:left="2340" w:right="1845"/>
        <w:rPr>
          <w:rFonts w:ascii="Arial" w:hAnsi="Arial" w:cs="Arial"/>
          <w:b/>
          <w:sz w:val="44"/>
          <w:szCs w:val="44"/>
          <w:u w:val="single"/>
        </w:rPr>
      </w:pPr>
      <w:r w:rsidRPr="00C73110">
        <w:rPr>
          <w:rFonts w:ascii="Arial" w:hAnsi="Arial" w:cs="Arial"/>
          <w:b/>
          <w:sz w:val="44"/>
          <w:szCs w:val="44"/>
          <w:u w:val="single"/>
        </w:rPr>
        <w:t>Compendium 2008 Pension Rules</w:t>
      </w:r>
    </w:p>
    <w:p w:rsidR="00C73110" w:rsidRDefault="00C73110" w:rsidP="00C73110">
      <w:pPr>
        <w:autoSpaceDE w:val="0"/>
        <w:autoSpaceDN w:val="0"/>
        <w:adjustRightInd w:val="0"/>
        <w:spacing w:after="0" w:line="240" w:lineRule="auto"/>
        <w:ind w:left="2340" w:right="1845"/>
        <w:rPr>
          <w:rFonts w:ascii="Times New Roman" w:hAnsi="Times New Roman" w:cs="Times New Roman"/>
          <w:sz w:val="24"/>
          <w:szCs w:val="24"/>
        </w:rPr>
      </w:pPr>
    </w:p>
    <w:p w:rsidR="00C73110" w:rsidRDefault="00C73110">
      <w:pPr>
        <w:ind w:left="2340" w:right="1845"/>
      </w:pPr>
    </w:p>
    <w:p w:rsidR="00C73110" w:rsidRPr="00C73110" w:rsidRDefault="00C73110" w:rsidP="00C73110">
      <w:pPr>
        <w:autoSpaceDE w:val="0"/>
        <w:autoSpaceDN w:val="0"/>
        <w:adjustRightInd w:val="0"/>
        <w:spacing w:after="0" w:line="240" w:lineRule="auto"/>
        <w:ind w:left="2340" w:right="1845"/>
        <w:rPr>
          <w:rFonts w:ascii="Arial" w:hAnsi="Arial" w:cs="Arial"/>
          <w:b/>
          <w:bCs/>
          <w:sz w:val="28"/>
          <w:szCs w:val="28"/>
        </w:rPr>
      </w:pPr>
      <w:r w:rsidRPr="00C73110">
        <w:rPr>
          <w:rFonts w:ascii="Arial" w:hAnsi="Arial" w:cs="Arial"/>
          <w:b/>
          <w:bCs/>
          <w:sz w:val="28"/>
          <w:szCs w:val="28"/>
        </w:rPr>
        <w:t>SECTION III -A- Gratuity and Pension Benefits</w:t>
      </w:r>
    </w:p>
    <w:p w:rsidR="00C73110" w:rsidRPr="00C73110" w:rsidRDefault="00C73110" w:rsidP="00C73110">
      <w:pPr>
        <w:autoSpaceDE w:val="0"/>
        <w:autoSpaceDN w:val="0"/>
        <w:adjustRightInd w:val="0"/>
        <w:spacing w:after="0" w:line="240" w:lineRule="auto"/>
        <w:ind w:left="2340" w:right="1845"/>
        <w:rPr>
          <w:rFonts w:ascii="Arial" w:hAnsi="Arial" w:cs="Arial"/>
          <w:b/>
          <w:bCs/>
          <w:sz w:val="28"/>
          <w:szCs w:val="28"/>
        </w:rPr>
      </w:pP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4.6. ** (1) [deleted]</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(2) *** [(a) If a Government servant retires or is selected for discharge owing to the abolition of his permanent post, after completing qualifying service of 5 years or more but less than 10</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years, he may be granted a gratuity not exceeding one month’s pay for each year of qualifying service, subject to a maximum of Rs. 12,500/-;</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Provided that if the retirement is due to invalidation, or if the Government servant dies in service, the rate of gratuity shall be 1 ½ months pay for each year of qualifying service, subject to a maximum of Rs.12,500/-.</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(b) A Government servant in pensionable service, who is not employed in a substantive capacity, may be granted pension or gratuity, as the case may be, in accordance with the provisions of Rule 4.4, if he retires from service, or if he is discharge after completion of qualifying service of 25 years or more owing to the abolition of his post or replacement by a ‘qualified’ candidate. If such a Government servant is discharged after completing 10 years or more but less than 25 years qualifying service, he may be granted a gratuity not exceeding one month’s pay for each completing year of qualifying service subject to a maximum of Rs.25,000/-.]</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___________________________________________</w:t>
      </w:r>
    </w:p>
    <w:p w:rsidR="00C73110" w:rsidRPr="00C73110" w:rsidRDefault="00C73110" w:rsidP="00C73110">
      <w:pPr>
        <w:autoSpaceDE w:val="0"/>
        <w:autoSpaceDN w:val="0"/>
        <w:adjustRightInd w:val="0"/>
        <w:spacing w:after="0" w:line="240" w:lineRule="auto"/>
        <w:ind w:left="2340" w:right="1845"/>
        <w:rPr>
          <w:rFonts w:ascii="Times New Roman" w:hAnsi="Times New Roman" w:cs="Times New Roman"/>
          <w:b/>
          <w:sz w:val="28"/>
          <w:szCs w:val="28"/>
        </w:rPr>
      </w:pPr>
      <w:r w:rsidRPr="00C73110">
        <w:rPr>
          <w:rFonts w:ascii="Times New Roman" w:hAnsi="Times New Roman" w:cs="Times New Roman"/>
          <w:b/>
          <w:sz w:val="28"/>
          <w:szCs w:val="28"/>
        </w:rPr>
        <w:t>* Deleted vide Notification No. F.D</w:t>
      </w:r>
      <w:proofErr w:type="gramStart"/>
      <w:r w:rsidRPr="00C73110">
        <w:rPr>
          <w:rFonts w:ascii="Times New Roman" w:hAnsi="Times New Roman" w:cs="Times New Roman"/>
          <w:b/>
          <w:sz w:val="28"/>
          <w:szCs w:val="28"/>
        </w:rPr>
        <w:t>.(</w:t>
      </w:r>
      <w:proofErr w:type="gramEnd"/>
      <w:r w:rsidRPr="00C73110">
        <w:rPr>
          <w:rFonts w:ascii="Times New Roman" w:hAnsi="Times New Roman" w:cs="Times New Roman"/>
          <w:b/>
          <w:sz w:val="28"/>
          <w:szCs w:val="28"/>
        </w:rPr>
        <w:t>SR-III) 4-1/89 dated 1st March 1992</w:t>
      </w:r>
    </w:p>
    <w:p w:rsidR="00C73110" w:rsidRPr="00C73110" w:rsidRDefault="00C73110" w:rsidP="00C73110">
      <w:pPr>
        <w:autoSpaceDE w:val="0"/>
        <w:autoSpaceDN w:val="0"/>
        <w:adjustRightInd w:val="0"/>
        <w:spacing w:after="0" w:line="240" w:lineRule="auto"/>
        <w:ind w:left="2340" w:right="1845"/>
        <w:rPr>
          <w:rFonts w:ascii="Times New Roman" w:hAnsi="Times New Roman" w:cs="Times New Roman"/>
          <w:b/>
          <w:sz w:val="28"/>
          <w:szCs w:val="28"/>
        </w:rPr>
      </w:pPr>
      <w:r w:rsidRPr="00C73110">
        <w:rPr>
          <w:rFonts w:ascii="Times New Roman" w:hAnsi="Times New Roman" w:cs="Times New Roman"/>
          <w:b/>
          <w:sz w:val="28"/>
          <w:szCs w:val="28"/>
        </w:rPr>
        <w:t>** Deleted vide Notification No. F.D</w:t>
      </w:r>
      <w:proofErr w:type="gramStart"/>
      <w:r w:rsidRPr="00C73110">
        <w:rPr>
          <w:rFonts w:ascii="Times New Roman" w:hAnsi="Times New Roman" w:cs="Times New Roman"/>
          <w:b/>
          <w:sz w:val="28"/>
          <w:szCs w:val="28"/>
        </w:rPr>
        <w:t>.(</w:t>
      </w:r>
      <w:proofErr w:type="gramEnd"/>
      <w:r w:rsidRPr="00C73110">
        <w:rPr>
          <w:rFonts w:ascii="Times New Roman" w:hAnsi="Times New Roman" w:cs="Times New Roman"/>
          <w:b/>
          <w:sz w:val="28"/>
          <w:szCs w:val="28"/>
        </w:rPr>
        <w:t>SR-III) 4-1/89 dated 1st March 1992</w:t>
      </w:r>
    </w:p>
    <w:p w:rsidR="00C73110" w:rsidRPr="00C73110" w:rsidRDefault="00C73110" w:rsidP="00C73110">
      <w:pPr>
        <w:autoSpaceDE w:val="0"/>
        <w:autoSpaceDN w:val="0"/>
        <w:adjustRightInd w:val="0"/>
        <w:spacing w:after="0" w:line="240" w:lineRule="auto"/>
        <w:ind w:left="2340" w:right="1845"/>
        <w:rPr>
          <w:rFonts w:ascii="Times New Roman" w:hAnsi="Times New Roman" w:cs="Times New Roman"/>
          <w:b/>
          <w:sz w:val="28"/>
          <w:szCs w:val="28"/>
        </w:rPr>
      </w:pPr>
      <w:r w:rsidRPr="00C73110">
        <w:rPr>
          <w:rFonts w:ascii="Times New Roman" w:hAnsi="Times New Roman" w:cs="Times New Roman"/>
          <w:b/>
          <w:sz w:val="28"/>
          <w:szCs w:val="28"/>
        </w:rPr>
        <w:t>*** Substituted vide Notification No. F.D</w:t>
      </w:r>
      <w:proofErr w:type="gramStart"/>
      <w:r w:rsidRPr="00C73110">
        <w:rPr>
          <w:rFonts w:ascii="Times New Roman" w:hAnsi="Times New Roman" w:cs="Times New Roman"/>
          <w:b/>
          <w:sz w:val="28"/>
          <w:szCs w:val="28"/>
        </w:rPr>
        <w:t>.(</w:t>
      </w:r>
      <w:proofErr w:type="gramEnd"/>
      <w:r w:rsidRPr="00C73110">
        <w:rPr>
          <w:rFonts w:ascii="Times New Roman" w:hAnsi="Times New Roman" w:cs="Times New Roman"/>
          <w:b/>
          <w:sz w:val="28"/>
          <w:szCs w:val="28"/>
        </w:rPr>
        <w:t>SR-III) 4-1/89 dated 1st March 1992</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 xml:space="preserve"> (3) * [In the event of death of a Government servant who has rendered qualifying service for 10 years or more: </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(a) If he dies before retirement, his family shall be paid (</w:t>
      </w:r>
      <w:proofErr w:type="spellStart"/>
      <w:r w:rsidRPr="00C73110">
        <w:rPr>
          <w:rFonts w:ascii="Arial" w:hAnsi="Arial" w:cs="Arial"/>
          <w:sz w:val="28"/>
          <w:szCs w:val="28"/>
        </w:rPr>
        <w:t>i</w:t>
      </w:r>
      <w:proofErr w:type="spellEnd"/>
      <w:r w:rsidRPr="00C73110">
        <w:rPr>
          <w:rFonts w:ascii="Arial" w:hAnsi="Arial" w:cs="Arial"/>
          <w:sz w:val="28"/>
          <w:szCs w:val="28"/>
        </w:rPr>
        <w:t>) a gratuity equal to the commuted value of one-fourth of his full pension calculated as in sub rule (5) on the basis of age next</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proofErr w:type="gramStart"/>
      <w:r w:rsidRPr="00C73110">
        <w:rPr>
          <w:rFonts w:ascii="Arial" w:hAnsi="Arial" w:cs="Arial"/>
          <w:sz w:val="28"/>
          <w:szCs w:val="28"/>
        </w:rPr>
        <w:t>birth</w:t>
      </w:r>
      <w:proofErr w:type="gramEnd"/>
      <w:r w:rsidRPr="00C73110">
        <w:rPr>
          <w:rFonts w:ascii="Arial" w:hAnsi="Arial" w:cs="Arial"/>
          <w:sz w:val="28"/>
          <w:szCs w:val="28"/>
        </w:rPr>
        <w:t xml:space="preserve"> day of the deceased, and, in addition, (ii) pension at the rate of 50% of the full pension for a period of 10 years; </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(b) If he dies after but within 10 years of retirement, payment shall be made to his family at the rate of 50% of his pension (net or full, as the case may be) for the un-expired period of 10 years;</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Provided that the family pension granted under clauses (a) and (b) above shall not be less than Rs.150/- per month.</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(4) Notwithstanding anything contained in sub rule (3) above and rule 4.10, if the beneficiary of family pension is the widow or widows of the deceased Government servant/pensioner, the family pension, irrespective of the date of death of the Government servant/pensioner, shall be paid to the widow(s) for life or until remarriage. In the event of death of the widow, her</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proofErr w:type="gramStart"/>
      <w:r w:rsidRPr="00C73110">
        <w:rPr>
          <w:rFonts w:ascii="Arial" w:hAnsi="Arial" w:cs="Arial"/>
          <w:sz w:val="28"/>
          <w:szCs w:val="28"/>
        </w:rPr>
        <w:t>family</w:t>
      </w:r>
      <w:proofErr w:type="gramEnd"/>
      <w:r w:rsidRPr="00C73110">
        <w:rPr>
          <w:rFonts w:ascii="Arial" w:hAnsi="Arial" w:cs="Arial"/>
          <w:sz w:val="28"/>
          <w:szCs w:val="28"/>
        </w:rPr>
        <w:t xml:space="preserve"> pension shall be divided equally among the surviving sons not above 24 years and unmarried daughters of the deceased Government servant/pensioner from the deceased widow.]</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 [(5)] In the event of death before retirement pension for the purposes of this rule shall be calculated as if the Government servant retired on invalid pension on the date of his death, but it shall be admissible from the day following the death of the Government death.</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 [Note-(1) Deleted]</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[Note-(2) Deleted]</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__________________________________</w:t>
      </w:r>
    </w:p>
    <w:p w:rsidR="00C73110" w:rsidRPr="00C73110" w:rsidRDefault="00C73110" w:rsidP="00C73110">
      <w:pPr>
        <w:autoSpaceDE w:val="0"/>
        <w:autoSpaceDN w:val="0"/>
        <w:adjustRightInd w:val="0"/>
        <w:spacing w:after="0" w:line="240" w:lineRule="auto"/>
        <w:ind w:left="2340" w:right="1845"/>
        <w:rPr>
          <w:rFonts w:ascii="Times New Roman" w:hAnsi="Times New Roman" w:cs="Times New Roman"/>
          <w:b/>
          <w:sz w:val="28"/>
          <w:szCs w:val="28"/>
        </w:rPr>
      </w:pPr>
      <w:r w:rsidRPr="00C73110">
        <w:rPr>
          <w:rFonts w:ascii="Times New Roman" w:hAnsi="Times New Roman" w:cs="Times New Roman"/>
          <w:b/>
          <w:sz w:val="28"/>
          <w:szCs w:val="28"/>
        </w:rPr>
        <w:t>* Deleted vide Notification No. F.D</w:t>
      </w:r>
      <w:proofErr w:type="gramStart"/>
      <w:r w:rsidRPr="00C73110">
        <w:rPr>
          <w:rFonts w:ascii="Times New Roman" w:hAnsi="Times New Roman" w:cs="Times New Roman"/>
          <w:b/>
          <w:sz w:val="28"/>
          <w:szCs w:val="28"/>
        </w:rPr>
        <w:t>.(</w:t>
      </w:r>
      <w:proofErr w:type="gramEnd"/>
      <w:r w:rsidRPr="00C73110">
        <w:rPr>
          <w:rFonts w:ascii="Times New Roman" w:hAnsi="Times New Roman" w:cs="Times New Roman"/>
          <w:b/>
          <w:sz w:val="28"/>
          <w:szCs w:val="28"/>
        </w:rPr>
        <w:t>SR-III) 4-1/89 dated 1st March 1992</w:t>
      </w:r>
    </w:p>
    <w:p w:rsidR="00C73110" w:rsidRPr="00C73110" w:rsidRDefault="00C73110" w:rsidP="00C73110">
      <w:pPr>
        <w:autoSpaceDE w:val="0"/>
        <w:autoSpaceDN w:val="0"/>
        <w:adjustRightInd w:val="0"/>
        <w:spacing w:after="0" w:line="240" w:lineRule="auto"/>
        <w:ind w:left="2340" w:right="1845"/>
        <w:rPr>
          <w:rFonts w:ascii="Times New Roman" w:hAnsi="Times New Roman" w:cs="Times New Roman"/>
          <w:b/>
          <w:sz w:val="28"/>
          <w:szCs w:val="28"/>
        </w:rPr>
      </w:pPr>
      <w:r w:rsidRPr="00C73110">
        <w:rPr>
          <w:rFonts w:ascii="Times New Roman" w:hAnsi="Times New Roman" w:cs="Times New Roman"/>
          <w:b/>
          <w:sz w:val="28"/>
          <w:szCs w:val="28"/>
        </w:rPr>
        <w:t>** Deleted vide Notification No. F.D</w:t>
      </w:r>
      <w:proofErr w:type="gramStart"/>
      <w:r w:rsidRPr="00C73110">
        <w:rPr>
          <w:rFonts w:ascii="Times New Roman" w:hAnsi="Times New Roman" w:cs="Times New Roman"/>
          <w:b/>
          <w:sz w:val="28"/>
          <w:szCs w:val="28"/>
        </w:rPr>
        <w:t>.(</w:t>
      </w:r>
      <w:proofErr w:type="gramEnd"/>
      <w:r w:rsidRPr="00C73110">
        <w:rPr>
          <w:rFonts w:ascii="Times New Roman" w:hAnsi="Times New Roman" w:cs="Times New Roman"/>
          <w:b/>
          <w:sz w:val="28"/>
          <w:szCs w:val="28"/>
        </w:rPr>
        <w:t>SR-III) 4-1/89 dated 1st March 1992</w:t>
      </w:r>
    </w:p>
    <w:p w:rsidR="00C73110" w:rsidRPr="00C73110" w:rsidRDefault="00C73110" w:rsidP="00C73110">
      <w:pPr>
        <w:autoSpaceDE w:val="0"/>
        <w:autoSpaceDN w:val="0"/>
        <w:adjustRightInd w:val="0"/>
        <w:spacing w:after="0" w:line="240" w:lineRule="auto"/>
        <w:ind w:left="2340" w:right="1845"/>
        <w:rPr>
          <w:rFonts w:ascii="Times New Roman" w:hAnsi="Times New Roman" w:cs="Times New Roman"/>
          <w:b/>
          <w:sz w:val="28"/>
          <w:szCs w:val="28"/>
        </w:rPr>
      </w:pPr>
      <w:r w:rsidRPr="00C73110">
        <w:rPr>
          <w:rFonts w:ascii="Times New Roman" w:hAnsi="Times New Roman" w:cs="Times New Roman"/>
          <w:b/>
          <w:sz w:val="28"/>
          <w:szCs w:val="28"/>
        </w:rPr>
        <w:t>*** Substituted vide Notification No. F.D</w:t>
      </w:r>
      <w:proofErr w:type="gramStart"/>
      <w:r w:rsidRPr="00C73110">
        <w:rPr>
          <w:rFonts w:ascii="Times New Roman" w:hAnsi="Times New Roman" w:cs="Times New Roman"/>
          <w:b/>
          <w:sz w:val="28"/>
          <w:szCs w:val="28"/>
        </w:rPr>
        <w:t>.(</w:t>
      </w:r>
      <w:proofErr w:type="gramEnd"/>
      <w:r w:rsidRPr="00C73110">
        <w:rPr>
          <w:rFonts w:ascii="Times New Roman" w:hAnsi="Times New Roman" w:cs="Times New Roman"/>
          <w:b/>
          <w:sz w:val="28"/>
          <w:szCs w:val="28"/>
        </w:rPr>
        <w:t>SR-III) 4-1/89 dated 1st March 1992</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Note-(3) Gratuity payable under sub rule (3</w:t>
      </w:r>
      <w:proofErr w:type="gramStart"/>
      <w:r w:rsidRPr="00C73110">
        <w:rPr>
          <w:rFonts w:ascii="Arial" w:hAnsi="Arial" w:cs="Arial"/>
          <w:sz w:val="28"/>
          <w:szCs w:val="28"/>
        </w:rPr>
        <w:t>)(</w:t>
      </w:r>
      <w:proofErr w:type="gramEnd"/>
      <w:r w:rsidRPr="00C73110">
        <w:rPr>
          <w:rFonts w:ascii="Arial" w:hAnsi="Arial" w:cs="Arial"/>
          <w:sz w:val="28"/>
          <w:szCs w:val="28"/>
        </w:rPr>
        <w:t>a) of this rule should be worked out on the fraction of a rupee of the surrendered pension calculated to the nearest paisa.</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 xml:space="preserve">Note-(4) Anticipatory pension will also be admissible to the family of the Government servant in the </w:t>
      </w:r>
      <w:proofErr w:type="spellStart"/>
      <w:r w:rsidRPr="00C73110">
        <w:rPr>
          <w:rFonts w:ascii="Arial" w:hAnsi="Arial" w:cs="Arial"/>
          <w:sz w:val="28"/>
          <w:szCs w:val="28"/>
        </w:rPr>
        <w:t>even</w:t>
      </w:r>
      <w:proofErr w:type="spellEnd"/>
      <w:r w:rsidRPr="00C73110">
        <w:rPr>
          <w:rFonts w:ascii="Arial" w:hAnsi="Arial" w:cs="Arial"/>
          <w:sz w:val="28"/>
          <w:szCs w:val="28"/>
        </w:rPr>
        <w:t xml:space="preserve"> of his death before retirement. In such cases the gratuity admissible to the family</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proofErr w:type="gramStart"/>
      <w:r w:rsidRPr="00C73110">
        <w:rPr>
          <w:rFonts w:ascii="Arial" w:hAnsi="Arial" w:cs="Arial"/>
          <w:sz w:val="28"/>
          <w:szCs w:val="28"/>
        </w:rPr>
        <w:t>under</w:t>
      </w:r>
      <w:proofErr w:type="gramEnd"/>
      <w:r w:rsidRPr="00C73110">
        <w:rPr>
          <w:rFonts w:ascii="Arial" w:hAnsi="Arial" w:cs="Arial"/>
          <w:sz w:val="28"/>
          <w:szCs w:val="28"/>
        </w:rPr>
        <w:t xml:space="preserve"> sub rule (3)(a) of this rule will be calculated on 25 % of the amount of pension on which the anticipatory pension to the family is based.</w:t>
      </w:r>
    </w:p>
    <w:p w:rsidR="00C73110" w:rsidRPr="00C73110" w:rsidRDefault="00C73110" w:rsidP="00C73110">
      <w:pPr>
        <w:autoSpaceDE w:val="0"/>
        <w:autoSpaceDN w:val="0"/>
        <w:adjustRightInd w:val="0"/>
        <w:spacing w:after="0" w:line="240" w:lineRule="auto"/>
        <w:ind w:left="2340" w:right="1845"/>
        <w:rPr>
          <w:rFonts w:ascii="Arial" w:hAnsi="Arial" w:cs="Arial"/>
          <w:sz w:val="28"/>
          <w:szCs w:val="28"/>
        </w:rPr>
      </w:pPr>
      <w:r w:rsidRPr="00C73110">
        <w:rPr>
          <w:rFonts w:ascii="Arial" w:hAnsi="Arial" w:cs="Arial"/>
          <w:sz w:val="28"/>
          <w:szCs w:val="28"/>
        </w:rPr>
        <w:t xml:space="preserve">Note-(5) </w:t>
      </w:r>
      <w:proofErr w:type="gramStart"/>
      <w:r w:rsidRPr="00C73110">
        <w:rPr>
          <w:rFonts w:ascii="Arial" w:hAnsi="Arial" w:cs="Arial"/>
          <w:sz w:val="28"/>
          <w:szCs w:val="28"/>
        </w:rPr>
        <w:t>This</w:t>
      </w:r>
      <w:proofErr w:type="gramEnd"/>
      <w:r w:rsidRPr="00C73110">
        <w:rPr>
          <w:rFonts w:ascii="Arial" w:hAnsi="Arial" w:cs="Arial"/>
          <w:sz w:val="28"/>
          <w:szCs w:val="28"/>
        </w:rPr>
        <w:t xml:space="preserve"> rule will also apply to the </w:t>
      </w:r>
      <w:proofErr w:type="spellStart"/>
      <w:r w:rsidRPr="00C73110">
        <w:rPr>
          <w:rFonts w:ascii="Arial" w:hAnsi="Arial" w:cs="Arial"/>
          <w:sz w:val="28"/>
          <w:szCs w:val="28"/>
        </w:rPr>
        <w:t>compassionateallowance</w:t>
      </w:r>
      <w:proofErr w:type="spellEnd"/>
      <w:r w:rsidRPr="00C73110">
        <w:rPr>
          <w:rFonts w:ascii="Arial" w:hAnsi="Arial" w:cs="Arial"/>
          <w:sz w:val="28"/>
          <w:szCs w:val="28"/>
        </w:rPr>
        <w:t>.</w:t>
      </w:r>
    </w:p>
    <w:p w:rsidR="00C73110" w:rsidRPr="00C73110" w:rsidRDefault="00C73110" w:rsidP="00C73110">
      <w:pPr>
        <w:ind w:left="2340" w:right="1845"/>
        <w:rPr>
          <w:sz w:val="28"/>
          <w:szCs w:val="28"/>
        </w:rPr>
      </w:pPr>
      <w:r w:rsidRPr="00C73110">
        <w:rPr>
          <w:rFonts w:ascii="Arial" w:hAnsi="Arial" w:cs="Arial"/>
          <w:sz w:val="28"/>
          <w:szCs w:val="28"/>
        </w:rPr>
        <w:t>* [Note-(6) Deleted]</w:t>
      </w:r>
    </w:p>
    <w:sectPr w:rsidR="00C73110" w:rsidRPr="00C73110" w:rsidSect="00B63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defaultTabStop w:val="720"/>
  <w:characterSpacingControl w:val="doNotCompress"/>
  <w:compat/>
  <w:rsids>
    <w:rsidRoot w:val="008A65C0"/>
    <w:rsid w:val="00165743"/>
    <w:rsid w:val="00872DEC"/>
    <w:rsid w:val="008A65C0"/>
    <w:rsid w:val="00A57C93"/>
    <w:rsid w:val="00AA3772"/>
    <w:rsid w:val="00B63AF1"/>
    <w:rsid w:val="00C73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style72"/>
    <w:basedOn w:val="DefaultParagraphFont"/>
    <w:rsid w:val="008A65C0"/>
    <w:rPr>
      <w:rFonts w:ascii="Times New Roman" w:hAnsi="Times New Roman" w:cs="Times New Roman" w:hint="default"/>
      <w:b/>
      <w:bCs/>
    </w:rPr>
  </w:style>
  <w:style w:type="character" w:customStyle="1" w:styleId="fontstyle73">
    <w:name w:val="fontstyle73"/>
    <w:basedOn w:val="DefaultParagraphFont"/>
    <w:rsid w:val="008A65C0"/>
    <w:rPr>
      <w:rFonts w:ascii="Times New Roman" w:hAnsi="Times New Roman" w:cs="Times New Roman" w:hint="default"/>
    </w:rPr>
  </w:style>
  <w:style w:type="character" w:customStyle="1" w:styleId="fontstyle88">
    <w:name w:val="fontstyle88"/>
    <w:basedOn w:val="DefaultParagraphFont"/>
    <w:rsid w:val="008A65C0"/>
    <w:rPr>
      <w:rFonts w:ascii="Arial Unicode MS" w:eastAsia="Arial Unicode MS" w:hAnsi="Arial Unicode MS" w:cs="Arial Unicode MS" w:hint="eastAsia"/>
      <w:i/>
      <w:iCs/>
    </w:rPr>
  </w:style>
  <w:style w:type="paragraph" w:customStyle="1" w:styleId="style43">
    <w:name w:val="style43"/>
    <w:basedOn w:val="Normal"/>
    <w:rsid w:val="008A65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1">
    <w:name w:val="style51"/>
    <w:basedOn w:val="Normal"/>
    <w:rsid w:val="008A65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5">
    <w:name w:val="style35"/>
    <w:basedOn w:val="Normal"/>
    <w:rsid w:val="008A65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SHANI</cp:lastModifiedBy>
  <cp:revision>3</cp:revision>
  <dcterms:created xsi:type="dcterms:W3CDTF">2020-08-09T05:53:00Z</dcterms:created>
  <dcterms:modified xsi:type="dcterms:W3CDTF">2021-02-22T10:54:00Z</dcterms:modified>
</cp:coreProperties>
</file>